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0A" w:rsidRDefault="0042570A" w:rsidP="000F4125">
      <w:pPr>
        <w:spacing w:after="0" w:line="240" w:lineRule="exact"/>
        <w:ind w:left="6118"/>
        <w:jc w:val="both"/>
        <w:rPr>
          <w:rFonts w:ascii="Times New Roman" w:hAnsi="Times New Roman"/>
          <w:sz w:val="28"/>
          <w:szCs w:val="28"/>
        </w:rPr>
      </w:pPr>
      <w:r w:rsidRPr="000F4125">
        <w:rPr>
          <w:rFonts w:ascii="Times New Roman" w:hAnsi="Times New Roman"/>
          <w:sz w:val="28"/>
          <w:szCs w:val="28"/>
        </w:rPr>
        <w:t xml:space="preserve">Приложение </w:t>
      </w:r>
    </w:p>
    <w:p w:rsidR="0042570A" w:rsidRPr="000F4125" w:rsidRDefault="0042570A" w:rsidP="000F4125">
      <w:pPr>
        <w:spacing w:after="0" w:line="240" w:lineRule="exact"/>
        <w:ind w:left="6118"/>
        <w:jc w:val="both"/>
        <w:rPr>
          <w:rFonts w:ascii="Times New Roman" w:hAnsi="Times New Roman"/>
          <w:sz w:val="28"/>
          <w:szCs w:val="28"/>
        </w:rPr>
      </w:pPr>
      <w:r w:rsidRPr="000F412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0F4125">
        <w:rPr>
          <w:rFonts w:ascii="Times New Roman" w:hAnsi="Times New Roman"/>
          <w:sz w:val="28"/>
          <w:szCs w:val="28"/>
        </w:rPr>
        <w:t xml:space="preserve">риказу </w:t>
      </w:r>
    </w:p>
    <w:p w:rsidR="0042570A" w:rsidRPr="000F4125" w:rsidRDefault="0042570A" w:rsidP="000F4125">
      <w:pPr>
        <w:spacing w:after="0" w:line="240" w:lineRule="exact"/>
        <w:ind w:left="6118"/>
        <w:jc w:val="both"/>
        <w:rPr>
          <w:rFonts w:ascii="Times New Roman" w:hAnsi="Times New Roman"/>
          <w:sz w:val="28"/>
          <w:szCs w:val="28"/>
        </w:rPr>
      </w:pPr>
      <w:r w:rsidRPr="000F4125">
        <w:rPr>
          <w:rFonts w:ascii="Times New Roman" w:hAnsi="Times New Roman"/>
          <w:sz w:val="28"/>
          <w:szCs w:val="28"/>
        </w:rPr>
        <w:t xml:space="preserve">Управления образования </w:t>
      </w:r>
    </w:p>
    <w:p w:rsidR="0042570A" w:rsidRPr="000F4125" w:rsidRDefault="0042570A" w:rsidP="000F4125">
      <w:pPr>
        <w:spacing w:after="0" w:line="240" w:lineRule="exact"/>
        <w:ind w:left="6118"/>
        <w:jc w:val="both"/>
        <w:rPr>
          <w:rFonts w:ascii="Times New Roman" w:hAnsi="Times New Roman"/>
          <w:sz w:val="28"/>
          <w:szCs w:val="28"/>
        </w:rPr>
      </w:pPr>
      <w:r w:rsidRPr="000F4125">
        <w:rPr>
          <w:rFonts w:ascii="Times New Roman" w:hAnsi="Times New Roman"/>
          <w:sz w:val="28"/>
          <w:szCs w:val="28"/>
        </w:rPr>
        <w:t>от 31.12.2015 № 558</w:t>
      </w:r>
    </w:p>
    <w:p w:rsidR="0042570A" w:rsidRDefault="0042570A" w:rsidP="005B15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570A" w:rsidRDefault="0042570A" w:rsidP="000F412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E6AF7">
        <w:rPr>
          <w:rFonts w:ascii="Times New Roman" w:hAnsi="Times New Roman"/>
          <w:sz w:val="28"/>
          <w:szCs w:val="28"/>
        </w:rPr>
        <w:t xml:space="preserve">Порядок организации проведения мониторинга и оценки качества финансового менеджмента муниципальных </w:t>
      </w:r>
      <w:r>
        <w:rPr>
          <w:rFonts w:ascii="Times New Roman" w:hAnsi="Times New Roman"/>
          <w:sz w:val="28"/>
          <w:szCs w:val="28"/>
        </w:rPr>
        <w:t xml:space="preserve">образовательных учреждений, подведомственных </w:t>
      </w:r>
      <w:r w:rsidRPr="007E6AF7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ю</w:t>
      </w:r>
      <w:r w:rsidRPr="007E6AF7">
        <w:rPr>
          <w:rFonts w:ascii="Times New Roman" w:hAnsi="Times New Roman"/>
          <w:sz w:val="28"/>
          <w:szCs w:val="28"/>
        </w:rPr>
        <w:t xml:space="preserve"> образования (далее – Порядок)</w:t>
      </w:r>
    </w:p>
    <w:p w:rsidR="0042570A" w:rsidRDefault="0042570A" w:rsidP="005B15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2570A" w:rsidRDefault="0042570A" w:rsidP="005B15EF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42570A" w:rsidRDefault="0042570A" w:rsidP="005B15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570A" w:rsidRPr="008D78DD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Порядок определяет организацию проведения мониторинга качества финансового менеджмента муниципальных образовательных учреждений (далее - учреждения), включая анализ и оценку совокупности процессов и процедур, обеспечивающих результативность использования средств и охватывающих все элементы финансового процесса: </w:t>
      </w:r>
      <w:r w:rsidRPr="008D78DD">
        <w:rPr>
          <w:rFonts w:ascii="Times New Roman" w:hAnsi="Times New Roman"/>
          <w:sz w:val="28"/>
          <w:szCs w:val="28"/>
        </w:rPr>
        <w:t>составление плана ФХД, исполнение бюджета учреждения, учет и отчетность, осуществление внутреннего контроля.</w:t>
      </w: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78DD">
        <w:rPr>
          <w:rFonts w:ascii="Times New Roman" w:hAnsi="Times New Roman"/>
          <w:sz w:val="28"/>
          <w:szCs w:val="28"/>
        </w:rPr>
        <w:t xml:space="preserve"> Оценка</w:t>
      </w:r>
      <w:r>
        <w:rPr>
          <w:rFonts w:ascii="Times New Roman" w:hAnsi="Times New Roman"/>
          <w:sz w:val="28"/>
          <w:szCs w:val="28"/>
        </w:rPr>
        <w:t xml:space="preserve"> качества финансового менеджмента  проводится для: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определения текущего уровня качества финансового менеджмента учреждений;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определения областей финансового менеджмента учреждений, требующих совершенствования;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оценки среднего уровня качества финансового менеджмента учреждений.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Оценка качества финансового менеджмента учреждений осуществляется планово-экономическим отделом</w:t>
      </w:r>
      <w:r w:rsidRPr="009F3D9A">
        <w:rPr>
          <w:rFonts w:ascii="Times New Roman" w:hAnsi="Times New Roman"/>
          <w:sz w:val="28"/>
          <w:szCs w:val="28"/>
        </w:rPr>
        <w:t xml:space="preserve">, отделом исполнения бюджета, бухгалтерского учета и отчетности, 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Оценка качества финансового менеджмента проводится на основании данных учреждений в соответствии с Критериями оценки качества финансового менеджмента по 4-балльной шкале (приложение 1 к Порядку).</w:t>
      </w:r>
    </w:p>
    <w:p w:rsidR="0042570A" w:rsidRDefault="0042570A" w:rsidP="005B15EF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42570A" w:rsidRDefault="0042570A" w:rsidP="005B15EF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 порядок проведения оценки качества финансового менеджмента учреждений.</w:t>
      </w:r>
    </w:p>
    <w:p w:rsidR="0042570A" w:rsidRDefault="0042570A" w:rsidP="005B15EF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1 марта  учреждения направляют информацию в Управление образования администрации муниципального района имени Лазо Хабаровского края (далее - Управление) в соответствии с приложением 2 к настоящему Порядку.</w:t>
      </w: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Отделы в срок до 20 марта года, следующего за отчетным,  проводят проверку материалов, предоставленных учреждением, на полноту и достоверность.</w:t>
      </w: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Отделы вправе проводить выездную и камеральную проверку представляемой информации, получать в этих целях подтверждающие документы и материалы, запрашивать дополнительные материалы.</w:t>
      </w: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оценки качества финансового менеджмента используются следующие источники информации: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ежеквартальные и годовые отчеты учреждений;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проведенных в течение отчетного периода (квартал, год) контрольно-ревизионных мероприятий;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пояснительные записки учреждений;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документы и материалы.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Для проведения оценки качества финансового менеджмента показатели используются нарастающим итогом.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На основе результатов итоговой оценки качества финансового менеджмента учреждений отделы формируют ежегодный рейтинг учреждений в соответствии с приложением 3 настоящего Порядка и направляют начальнику Управления сводную итоговую оценку качества финансового менеджмента учреждений.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Итоговая оценка учреждений определяется путем суммирования баллов по каждому показателю.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Управление образования ежегодно размещает в сети Интернет на сайте Управления образования рейтинг и результаты оценки качества финансового менеджмента учреждений.</w:t>
      </w:r>
    </w:p>
    <w:p w:rsidR="0042570A" w:rsidRDefault="0042570A" w:rsidP="005B15E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70A" w:rsidRDefault="0042570A" w:rsidP="005B15EF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результатов балльной оценки качества финансового менеджмента учреждений.</w:t>
      </w:r>
    </w:p>
    <w:p w:rsidR="0042570A" w:rsidRDefault="0042570A" w:rsidP="005B15EF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оценки качества финансового менеджмента используются для определения размеров стимулирующих выплат руководителям; для определения мер дисциплинарного взыскания по отношению к руководителям учреждений; для распределения на очередной финансовый год и плановый период объема средств, необходимых для обеспечения принимаемых расходных обязательств учреждения.</w:t>
      </w: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результатов оценки качества финансового менеджмента отделы разрабатывают рекомендации руководителям учреждений, направленные на повышение качества финансового менеджмента по форме, приведенной в приложении 4 к настоящему Порядку.</w:t>
      </w:r>
    </w:p>
    <w:p w:rsidR="0042570A" w:rsidRDefault="0042570A" w:rsidP="005B15EF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мероприятиях, направленных на повышение качества финансового менеджмента, учреждения представляют начальнику Управления  образования в 10-дневный срок после получения рекомендаций.</w:t>
      </w:r>
    </w:p>
    <w:p w:rsidR="0042570A" w:rsidRDefault="0042570A" w:rsidP="005B15EF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42570A" w:rsidRDefault="0042570A" w:rsidP="005B15EF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действия  настоящего Порядка и внесение в него изменений</w:t>
      </w:r>
    </w:p>
    <w:p w:rsidR="0042570A" w:rsidRDefault="0042570A" w:rsidP="005B15E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570A" w:rsidRDefault="0042570A" w:rsidP="00324003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распространяется на муниципальные бюджетные учреждения Управления образования, действует с даты подписания приказа и распространяется на правоотношения, возникшие с 1 января 2016 года.</w:t>
      </w:r>
    </w:p>
    <w:p w:rsidR="0042570A" w:rsidRDefault="0042570A" w:rsidP="005B15E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настоящий Порядок могут вноситься изменения и дополнения в случае изменения законодательной базы Российской Федерации и на основании принятия решений Учредителя о внесении изменений в показатели оценки качества финансового менеджмента.</w:t>
      </w:r>
    </w:p>
    <w:p w:rsidR="0042570A" w:rsidRDefault="0042570A" w:rsidP="00324003">
      <w:pPr>
        <w:pStyle w:val="ListParagraph"/>
        <w:spacing w:after="0" w:line="240" w:lineRule="auto"/>
        <w:ind w:left="0"/>
        <w:jc w:val="center"/>
      </w:pPr>
      <w:r>
        <w:t>___________</w:t>
      </w:r>
    </w:p>
    <w:sectPr w:rsidR="0042570A" w:rsidSect="0043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3CE8"/>
    <w:multiLevelType w:val="multilevel"/>
    <w:tmpl w:val="E38ABC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5EF"/>
    <w:rsid w:val="0003678A"/>
    <w:rsid w:val="000F4125"/>
    <w:rsid w:val="0014595D"/>
    <w:rsid w:val="00182D17"/>
    <w:rsid w:val="002523A5"/>
    <w:rsid w:val="00324003"/>
    <w:rsid w:val="00325013"/>
    <w:rsid w:val="003B4D9A"/>
    <w:rsid w:val="0042570A"/>
    <w:rsid w:val="00436839"/>
    <w:rsid w:val="005274DE"/>
    <w:rsid w:val="00542835"/>
    <w:rsid w:val="005B15EF"/>
    <w:rsid w:val="007E6AF7"/>
    <w:rsid w:val="008D78DD"/>
    <w:rsid w:val="009F3D9A"/>
    <w:rsid w:val="00AC2778"/>
    <w:rsid w:val="00BE722F"/>
    <w:rsid w:val="00C75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5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36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67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750649">
      <w:marLeft w:val="0"/>
      <w:marRight w:val="0"/>
      <w:marTop w:val="0"/>
      <w:marBottom w:val="0"/>
      <w:divBdr>
        <w:top w:val="single" w:sz="6" w:space="3" w:color="FFFFFF"/>
        <w:left w:val="single" w:sz="6" w:space="0" w:color="FFFFFF"/>
        <w:bottom w:val="single" w:sz="6" w:space="0" w:color="FFFFFF"/>
        <w:right w:val="single" w:sz="6" w:space="0" w:color="FFFFFF"/>
      </w:divBdr>
      <w:divsChild>
        <w:div w:id="8617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75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649</Words>
  <Characters>3703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11</cp:revision>
  <cp:lastPrinted>2014-01-23T23:25:00Z</cp:lastPrinted>
  <dcterms:created xsi:type="dcterms:W3CDTF">2013-12-25T23:07:00Z</dcterms:created>
  <dcterms:modified xsi:type="dcterms:W3CDTF">2017-01-27T00:16:00Z</dcterms:modified>
</cp:coreProperties>
</file>